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5A1A38C" w14:textId="7CEB8049" w:rsidR="0011050B" w:rsidRPr="0011050B" w:rsidRDefault="0011050B" w:rsidP="002C6FAC">
      <w:pPr>
        <w:widowControl w:val="0"/>
        <w:spacing w:before="20" w:after="0" w:line="360" w:lineRule="auto"/>
        <w:rPr>
          <w:rFonts w:asciiTheme="minorHAnsi" w:hAnsiTheme="minorHAnsi"/>
          <w:color w:val="04294B"/>
          <w:sz w:val="31"/>
          <w:szCs w:val="31"/>
          <w14:ligatures w14:val="none"/>
        </w:rPr>
      </w:pPr>
      <w:r w:rsidRPr="0011050B">
        <w:rPr>
          <w:rFonts w:asciiTheme="minorHAnsi" w:hAnsiTheme="minorHAnsi"/>
          <w:color w:val="04294B"/>
          <w:sz w:val="24"/>
          <w:szCs w:val="24"/>
          <w14:ligatures w14:val="none"/>
        </w:rPr>
        <w:t xml:space="preserve">    </w:t>
      </w:r>
      <w:r w:rsidRPr="0011050B">
        <w:rPr>
          <w:rFonts w:asciiTheme="minorHAnsi" w:hAnsiTheme="minorHAnsi"/>
          <w:color w:val="04294B"/>
          <w:sz w:val="31"/>
          <w:szCs w:val="31"/>
          <w14:ligatures w14:val="none"/>
        </w:rPr>
        <w:t>In the middle of the night between July 9 and 10, 1860, intruders entered the Franciscan convent of Bab-Touma in Damascus, Syria where eight friars and some neighboring Christians</w:t>
      </w:r>
      <w:r w:rsidR="002029C6">
        <w:rPr>
          <w:rFonts w:asciiTheme="minorHAnsi" w:hAnsiTheme="minorHAnsi"/>
          <w:color w:val="04294B"/>
          <w:sz w:val="31"/>
          <w:szCs w:val="31"/>
          <w14:ligatures w14:val="none"/>
        </w:rPr>
        <w:t xml:space="preserve"> were </w:t>
      </w:r>
      <w:r w:rsidRPr="0011050B">
        <w:rPr>
          <w:rFonts w:asciiTheme="minorHAnsi" w:hAnsiTheme="minorHAnsi"/>
          <w:color w:val="04294B"/>
          <w:sz w:val="31"/>
          <w:szCs w:val="31"/>
          <w14:ligatures w14:val="none"/>
        </w:rPr>
        <w:t>hiding from the ongoing Druze persecution. At that time, extremist members of the Druze, a religious sect that split and became separate from Shia Islam, were traveling from Lebanon to Syria, killing Christians who refused to convert.</w:t>
      </w:r>
    </w:p>
    <w:p w14:paraId="5469E5EA" w14:textId="391FCBB4" w:rsidR="0011050B" w:rsidRPr="0011050B" w:rsidRDefault="0011050B" w:rsidP="002C6FAC">
      <w:pPr>
        <w:widowControl w:val="0"/>
        <w:spacing w:before="20" w:after="0" w:line="360" w:lineRule="auto"/>
        <w:rPr>
          <w:rFonts w:asciiTheme="minorHAnsi" w:hAnsiTheme="minorHAnsi"/>
          <w:color w:val="04294B"/>
          <w:sz w:val="31"/>
          <w:szCs w:val="31"/>
          <w14:ligatures w14:val="none"/>
        </w:rPr>
      </w:pPr>
      <w:r w:rsidRPr="0011050B">
        <w:rPr>
          <w:rFonts w:asciiTheme="minorHAnsi" w:hAnsiTheme="minorHAnsi"/>
          <w:color w:val="04294B"/>
          <w:sz w:val="31"/>
          <w:szCs w:val="31"/>
          <w14:ligatures w14:val="none"/>
        </w:rPr>
        <w:t xml:space="preserve">    The friars woke to find themselves face-to-face with Druze militants. The militants gave the friars and three laymen who remained with them a choice: convert to Islam or die. The friars—Blessed Emmanuel Ruiz, Carmelo Bolta, Nicanor Ascanio, Nicolás M. Alberca y Torres, Pedro Soler, Engelbert Kolland, Francisco Pinazo Peñalver, and Juan Jacobo Fernández—and the three laymen, who were also brothers—Francis, Abdel Mooti, and</w:t>
      </w:r>
    </w:p>
    <w:p w14:paraId="566E25B4" w14:textId="77777777" w:rsidR="0011050B" w:rsidRPr="002C6FAC" w:rsidRDefault="0011050B" w:rsidP="002C6FAC">
      <w:pPr>
        <w:widowControl w:val="0"/>
        <w:spacing w:before="20" w:after="0" w:line="360" w:lineRule="auto"/>
        <w:rPr>
          <w:rFonts w:asciiTheme="minorHAnsi" w:hAnsiTheme="minorHAnsi"/>
          <w:color w:val="04294B"/>
          <w:sz w:val="31"/>
          <w:szCs w:val="31"/>
          <w14:ligatures w14:val="none"/>
        </w:rPr>
      </w:pPr>
      <w:r w:rsidRPr="002C6FAC">
        <w:rPr>
          <w:rFonts w:asciiTheme="minorHAnsi" w:hAnsiTheme="minorHAnsi"/>
          <w:color w:val="04294B"/>
          <w:sz w:val="31"/>
          <w:szCs w:val="31"/>
          <w14:ligatures w14:val="none"/>
        </w:rPr>
        <w:t xml:space="preserve">Raphael Massabki, all refused to deny their Christian faith. The militants struck them down, and upon their deaths, they became known as the </w:t>
      </w:r>
    </w:p>
    <w:p w14:paraId="5AA95A08" w14:textId="77777777" w:rsidR="0011050B" w:rsidRPr="002C6FAC" w:rsidRDefault="0011050B" w:rsidP="002C6FAC">
      <w:pPr>
        <w:widowControl w:val="0"/>
        <w:spacing w:before="20" w:after="0" w:line="360" w:lineRule="auto"/>
        <w:rPr>
          <w:rFonts w:asciiTheme="minorHAnsi" w:hAnsiTheme="minorHAnsi"/>
          <w:color w:val="04294B"/>
          <w:sz w:val="31"/>
          <w:szCs w:val="31"/>
          <w14:ligatures w14:val="none"/>
        </w:rPr>
      </w:pPr>
      <w:r w:rsidRPr="002C6FAC">
        <w:rPr>
          <w:rFonts w:asciiTheme="minorHAnsi" w:hAnsiTheme="minorHAnsi"/>
          <w:color w:val="04294B"/>
          <w:sz w:val="31"/>
          <w:szCs w:val="31"/>
          <w14:ligatures w14:val="none"/>
        </w:rPr>
        <w:t>Martyrs of Damascus.</w:t>
      </w:r>
    </w:p>
    <w:p w14:paraId="2DEFD779" w14:textId="77777777" w:rsidR="0011050B" w:rsidRPr="002C6FAC" w:rsidRDefault="0011050B" w:rsidP="002C6FAC">
      <w:pPr>
        <w:widowControl w:val="0"/>
        <w:spacing w:before="20" w:after="0" w:line="360" w:lineRule="auto"/>
        <w:rPr>
          <w:rFonts w:asciiTheme="minorHAnsi" w:hAnsiTheme="minorHAnsi"/>
          <w:color w:val="04294B"/>
          <w:sz w:val="31"/>
          <w:szCs w:val="31"/>
          <w14:ligatures w14:val="none"/>
        </w:rPr>
      </w:pPr>
      <w:r w:rsidRPr="002C6FAC">
        <w:rPr>
          <w:rFonts w:asciiTheme="minorHAnsi" w:hAnsiTheme="minorHAnsi"/>
          <w:color w:val="04294B"/>
          <w:sz w:val="31"/>
          <w:szCs w:val="31"/>
          <w14:ligatures w14:val="none"/>
        </w:rPr>
        <w:t xml:space="preserve">    These martyrs were from the countries of Spain, what was then Austria, and Syria. They also came from different faith backgrounds: Roman Catholicism and Maronite. Because of this, the Martyrs of Damascus are seen as an example of ecumenism. Even though they were from different countries and worshipped God using different Christian rites, they were united in the shared faith for which they gave their lives. Today, both the Roman Catholic and Maronite churches in Syria remember the Martyrs of Damascus every year on July 10.</w:t>
      </w:r>
    </w:p>
    <w:p w14:paraId="305C53CA" w14:textId="114F65C8" w:rsidR="00634B02" w:rsidRPr="009A2D44" w:rsidRDefault="0011050B" w:rsidP="002C6FAC">
      <w:pPr>
        <w:widowControl w:val="0"/>
        <w:spacing w:before="20" w:after="0" w:line="360" w:lineRule="auto"/>
        <w:rPr>
          <w:rFonts w:asciiTheme="minorHAnsi" w:hAnsiTheme="minorHAnsi"/>
          <w:color w:val="04294B"/>
          <w:sz w:val="31"/>
          <w:szCs w:val="31"/>
          <w14:ligatures w14:val="none"/>
        </w:rPr>
      </w:pPr>
      <w:r w:rsidRPr="002C6FAC">
        <w:rPr>
          <w:rFonts w:asciiTheme="minorHAnsi" w:hAnsiTheme="minorHAnsi"/>
          <w:color w:val="04294B"/>
          <w:sz w:val="31"/>
          <w:szCs w:val="31"/>
          <w14:ligatures w14:val="none"/>
        </w:rPr>
        <w:t xml:space="preserve">    Pope Pius XI beatified the Martyrs of Damascus in 1926. Pope Francis canonized them on October 20, 2024. </w:t>
      </w:r>
    </w:p>
    <w:sectPr w:rsidR="00634B02" w:rsidRPr="009A2D44" w:rsidSect="002C6FAC">
      <w:pgSz w:w="12960" w:h="18720"/>
      <w:pgMar w:top="1440" w:right="1440" w:bottom="3125"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050B"/>
    <w:rsid w:val="0011050B"/>
    <w:rsid w:val="001E2F2E"/>
    <w:rsid w:val="002029C6"/>
    <w:rsid w:val="00293A9B"/>
    <w:rsid w:val="002C6FAC"/>
    <w:rsid w:val="00372414"/>
    <w:rsid w:val="00544BA3"/>
    <w:rsid w:val="005B0C41"/>
    <w:rsid w:val="00634B02"/>
    <w:rsid w:val="006A1B0A"/>
    <w:rsid w:val="009A2D44"/>
    <w:rsid w:val="00AB0210"/>
    <w:rsid w:val="00C12C89"/>
    <w:rsid w:val="00CC375B"/>
    <w:rsid w:val="00D27E84"/>
    <w:rsid w:val="00DA453D"/>
    <w:rsid w:val="00DB12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AE955D"/>
  <w15:chartTrackingRefBased/>
  <w15:docId w15:val="{CC2ACB34-9213-4A60-B538-7B374FBAF1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050B"/>
    <w:pPr>
      <w:spacing w:after="120" w:line="285" w:lineRule="auto"/>
    </w:pPr>
    <w:rPr>
      <w:rFonts w:ascii="Calibri" w:eastAsia="Times New Roman" w:hAnsi="Calibri" w:cs="Calibri"/>
      <w:color w:val="000000"/>
      <w:kern w:val="28"/>
      <w:sz w:val="20"/>
      <w:szCs w:val="20"/>
      <w14:ligatures w14:val="standard"/>
      <w14:cntxtAlts/>
    </w:rPr>
  </w:style>
  <w:style w:type="paragraph" w:styleId="Heading1">
    <w:name w:val="heading 1"/>
    <w:basedOn w:val="Normal"/>
    <w:next w:val="Normal"/>
    <w:link w:val="Heading1Char"/>
    <w:uiPriority w:val="9"/>
    <w:qFormat/>
    <w:rsid w:val="0011050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1050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1050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1050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1050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1050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1050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1050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1050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1050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1050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1050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1050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1050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1050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1050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1050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1050B"/>
    <w:rPr>
      <w:rFonts w:eastAsiaTheme="majorEastAsia" w:cstheme="majorBidi"/>
      <w:color w:val="272727" w:themeColor="text1" w:themeTint="D8"/>
    </w:rPr>
  </w:style>
  <w:style w:type="paragraph" w:styleId="Title">
    <w:name w:val="Title"/>
    <w:basedOn w:val="Normal"/>
    <w:next w:val="Normal"/>
    <w:link w:val="TitleChar"/>
    <w:uiPriority w:val="10"/>
    <w:qFormat/>
    <w:rsid w:val="0011050B"/>
    <w:pPr>
      <w:spacing w:after="80" w:line="240" w:lineRule="auto"/>
      <w:contextualSpacing/>
    </w:pPr>
    <w:rPr>
      <w:rFonts w:asciiTheme="majorHAnsi" w:eastAsiaTheme="majorEastAsia" w:hAnsiTheme="majorHAnsi" w:cstheme="majorBidi"/>
      <w:spacing w:val="-10"/>
      <w:sz w:val="56"/>
      <w:szCs w:val="56"/>
    </w:rPr>
  </w:style>
  <w:style w:type="character" w:customStyle="1" w:styleId="TitleChar">
    <w:name w:val="Title Char"/>
    <w:basedOn w:val="DefaultParagraphFont"/>
    <w:link w:val="Title"/>
    <w:uiPriority w:val="10"/>
    <w:rsid w:val="0011050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1050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1050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1050B"/>
    <w:pPr>
      <w:spacing w:before="160"/>
      <w:jc w:val="center"/>
    </w:pPr>
    <w:rPr>
      <w:i/>
      <w:iCs/>
      <w:color w:val="404040" w:themeColor="text1" w:themeTint="BF"/>
    </w:rPr>
  </w:style>
  <w:style w:type="character" w:customStyle="1" w:styleId="QuoteChar">
    <w:name w:val="Quote Char"/>
    <w:basedOn w:val="DefaultParagraphFont"/>
    <w:link w:val="Quote"/>
    <w:uiPriority w:val="29"/>
    <w:rsid w:val="0011050B"/>
    <w:rPr>
      <w:i/>
      <w:iCs/>
      <w:color w:val="404040" w:themeColor="text1" w:themeTint="BF"/>
    </w:rPr>
  </w:style>
  <w:style w:type="paragraph" w:styleId="ListParagraph">
    <w:name w:val="List Paragraph"/>
    <w:basedOn w:val="Normal"/>
    <w:uiPriority w:val="34"/>
    <w:qFormat/>
    <w:rsid w:val="0011050B"/>
    <w:pPr>
      <w:ind w:left="720"/>
      <w:contextualSpacing/>
    </w:pPr>
  </w:style>
  <w:style w:type="character" w:styleId="IntenseEmphasis">
    <w:name w:val="Intense Emphasis"/>
    <w:basedOn w:val="DefaultParagraphFont"/>
    <w:uiPriority w:val="21"/>
    <w:qFormat/>
    <w:rsid w:val="0011050B"/>
    <w:rPr>
      <w:i/>
      <w:iCs/>
      <w:color w:val="0F4761" w:themeColor="accent1" w:themeShade="BF"/>
    </w:rPr>
  </w:style>
  <w:style w:type="paragraph" w:styleId="IntenseQuote">
    <w:name w:val="Intense Quote"/>
    <w:basedOn w:val="Normal"/>
    <w:next w:val="Normal"/>
    <w:link w:val="IntenseQuoteChar"/>
    <w:uiPriority w:val="30"/>
    <w:qFormat/>
    <w:rsid w:val="0011050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1050B"/>
    <w:rPr>
      <w:i/>
      <w:iCs/>
      <w:color w:val="0F4761" w:themeColor="accent1" w:themeShade="BF"/>
    </w:rPr>
  </w:style>
  <w:style w:type="character" w:styleId="IntenseReference">
    <w:name w:val="Intense Reference"/>
    <w:basedOn w:val="DefaultParagraphFont"/>
    <w:uiPriority w:val="32"/>
    <w:qFormat/>
    <w:rsid w:val="0011050B"/>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025348">
      <w:bodyDiv w:val="1"/>
      <w:marLeft w:val="0"/>
      <w:marRight w:val="0"/>
      <w:marTop w:val="0"/>
      <w:marBottom w:val="0"/>
      <w:divBdr>
        <w:top w:val="none" w:sz="0" w:space="0" w:color="auto"/>
        <w:left w:val="none" w:sz="0" w:space="0" w:color="auto"/>
        <w:bottom w:val="none" w:sz="0" w:space="0" w:color="auto"/>
        <w:right w:val="none" w:sz="0" w:space="0" w:color="auto"/>
      </w:divBdr>
    </w:div>
    <w:div w:id="471866812">
      <w:bodyDiv w:val="1"/>
      <w:marLeft w:val="0"/>
      <w:marRight w:val="0"/>
      <w:marTop w:val="0"/>
      <w:marBottom w:val="0"/>
      <w:divBdr>
        <w:top w:val="none" w:sz="0" w:space="0" w:color="auto"/>
        <w:left w:val="none" w:sz="0" w:space="0" w:color="auto"/>
        <w:bottom w:val="none" w:sz="0" w:space="0" w:color="auto"/>
        <w:right w:val="none" w:sz="0" w:space="0" w:color="auto"/>
      </w:divBdr>
    </w:div>
    <w:div w:id="1098020662">
      <w:bodyDiv w:val="1"/>
      <w:marLeft w:val="0"/>
      <w:marRight w:val="0"/>
      <w:marTop w:val="0"/>
      <w:marBottom w:val="0"/>
      <w:divBdr>
        <w:top w:val="none" w:sz="0" w:space="0" w:color="auto"/>
        <w:left w:val="none" w:sz="0" w:space="0" w:color="auto"/>
        <w:bottom w:val="none" w:sz="0" w:space="0" w:color="auto"/>
        <w:right w:val="none" w:sz="0" w:space="0" w:color="auto"/>
      </w:divBdr>
    </w:div>
    <w:div w:id="1465660068">
      <w:bodyDiv w:val="1"/>
      <w:marLeft w:val="0"/>
      <w:marRight w:val="0"/>
      <w:marTop w:val="0"/>
      <w:marBottom w:val="0"/>
      <w:divBdr>
        <w:top w:val="none" w:sz="0" w:space="0" w:color="auto"/>
        <w:left w:val="none" w:sz="0" w:space="0" w:color="auto"/>
        <w:bottom w:val="none" w:sz="0" w:space="0" w:color="auto"/>
        <w:right w:val="none" w:sz="0" w:space="0" w:color="auto"/>
      </w:divBdr>
    </w:div>
    <w:div w:id="20314918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247</Words>
  <Characters>1412</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Archdiocese of Saint Paul and Minneapolis</Company>
  <LinksUpToDate>false</LinksUpToDate>
  <CharactersWithSpaces>1656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Ricker, Janine</dc:creator>
  <cp:keywords/>
  <dc:description/>
  <cp:lastModifiedBy>Suchy, Marie</cp:lastModifiedBy>
  <cp:revision>2</cp:revision>
  <dcterms:created xsi:type="dcterms:W3CDTF">2025-03-26T01:29:00Z</dcterms:created>
  <dcterms:modified xsi:type="dcterms:W3CDTF">2025-03-26T01:29:00Z</dcterms:modified>
</cp:coreProperties>
</file>